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C4611" w14:textId="77777777" w:rsidR="00C012B3" w:rsidRPr="00C012B3" w:rsidRDefault="00C012B3" w:rsidP="00C012B3">
      <w:pPr>
        <w:rPr>
          <w:b/>
          <w:bCs/>
          <w:sz w:val="56"/>
          <w:szCs w:val="56"/>
        </w:rPr>
      </w:pPr>
      <w:r w:rsidRPr="00C012B3">
        <w:rPr>
          <w:b/>
          <w:bCs/>
          <w:sz w:val="56"/>
          <w:szCs w:val="56"/>
        </w:rPr>
        <w:t>A future proof router for life</w:t>
      </w:r>
    </w:p>
    <w:p w14:paraId="62BEFA0B" w14:textId="77777777" w:rsidR="00C012B3" w:rsidRDefault="00C012B3" w:rsidP="00C012B3">
      <w:r w:rsidRPr="00C012B3">
        <w:rPr>
          <w:sz w:val="36"/>
          <w:szCs w:val="36"/>
        </w:rPr>
        <w:t>A free 5* rated router for all our products</w:t>
      </w:r>
      <w:r>
        <w:t>.</w:t>
      </w:r>
    </w:p>
    <w:p w14:paraId="47D1EADB" w14:textId="0CEDE1FA" w:rsidR="00C012B3" w:rsidRDefault="00C012B3" w:rsidP="00C012B3">
      <w:r>
        <w:t xml:space="preserve">Once you join </w:t>
      </w:r>
      <w:r>
        <w:t>us</w:t>
      </w:r>
      <w:r>
        <w:t xml:space="preserve">, </w:t>
      </w:r>
      <w:proofErr w:type="gramStart"/>
      <w:r>
        <w:t>you’ll</w:t>
      </w:r>
      <w:proofErr w:type="gramEnd"/>
      <w:r>
        <w:t xml:space="preserve"> receive a brand new, 5* rated Wi-Fi router for you to use with any of our broadband products.</w:t>
      </w:r>
      <w:r>
        <w:t xml:space="preserve"> </w:t>
      </w:r>
    </w:p>
    <w:p w14:paraId="33CDA911" w14:textId="77777777" w:rsidR="00C012B3" w:rsidRDefault="00C012B3" w:rsidP="00C012B3"/>
    <w:p w14:paraId="50619D23" w14:textId="77777777" w:rsidR="00C012B3" w:rsidRPr="00C012B3" w:rsidRDefault="00C012B3" w:rsidP="00C012B3">
      <w:pPr>
        <w:rPr>
          <w:b/>
          <w:bCs/>
          <w:sz w:val="40"/>
          <w:szCs w:val="40"/>
        </w:rPr>
      </w:pPr>
    </w:p>
    <w:p w14:paraId="733FC674" w14:textId="73DBBFFF" w:rsidR="00C012B3" w:rsidRPr="00C012B3" w:rsidRDefault="00C012B3" w:rsidP="00C012B3">
      <w:pPr>
        <w:rPr>
          <w:b/>
          <w:bCs/>
          <w:sz w:val="40"/>
          <w:szCs w:val="40"/>
        </w:rPr>
      </w:pPr>
      <w:r w:rsidRPr="00C012B3">
        <w:rPr>
          <w:b/>
          <w:bCs/>
          <w:sz w:val="40"/>
          <w:szCs w:val="40"/>
        </w:rPr>
        <w:t xml:space="preserve">We </w:t>
      </w:r>
      <w:proofErr w:type="gramStart"/>
      <w:r w:rsidRPr="00C012B3">
        <w:rPr>
          <w:b/>
          <w:bCs/>
          <w:sz w:val="40"/>
          <w:szCs w:val="40"/>
        </w:rPr>
        <w:t>won’t</w:t>
      </w:r>
      <w:proofErr w:type="gramEnd"/>
      <w:r w:rsidRPr="00C012B3">
        <w:rPr>
          <w:b/>
          <w:bCs/>
          <w:sz w:val="40"/>
          <w:szCs w:val="40"/>
        </w:rPr>
        <w:t xml:space="preserve"> ask for the router back like other ISPs. Once you get your free Wi-Fi router, </w:t>
      </w:r>
      <w:proofErr w:type="gramStart"/>
      <w:r w:rsidRPr="00C012B3">
        <w:rPr>
          <w:b/>
          <w:bCs/>
          <w:sz w:val="40"/>
          <w:szCs w:val="40"/>
        </w:rPr>
        <w:t>it’s</w:t>
      </w:r>
      <w:proofErr w:type="gramEnd"/>
      <w:r w:rsidRPr="00C012B3">
        <w:rPr>
          <w:b/>
          <w:bCs/>
          <w:sz w:val="40"/>
          <w:szCs w:val="40"/>
        </w:rPr>
        <w:t xml:space="preserve"> yours for life.</w:t>
      </w:r>
    </w:p>
    <w:p w14:paraId="5DF5CC0F" w14:textId="52D234B8" w:rsidR="00C012B3" w:rsidRDefault="00C012B3" w:rsidP="00C012B3">
      <w:r>
        <w:t xml:space="preserve">Over the years </w:t>
      </w:r>
      <w:proofErr w:type="gramStart"/>
      <w:r>
        <w:t>we’ve</w:t>
      </w:r>
      <w:proofErr w:type="gramEnd"/>
      <w:r>
        <w:t xml:space="preserve"> been researching what businesses want when it comes to their internet connection. Top of the list is reliability, followed by flexibility and then to have as little involvement as possible in the network, allowing them to focus on their core business.</w:t>
      </w:r>
    </w:p>
    <w:p w14:paraId="224A225F" w14:textId="294A15B0" w:rsidR="00C012B3" w:rsidRDefault="00C012B3" w:rsidP="00C012B3">
      <w:r>
        <w:t>We listened. After considerable testing and market research, we found a router that was reliable and flexible enough to support SMEs. As a world leader in modem and gateway technology we chose the Technicolor COBRA DGA 0122 Wi-Fi Router.</w:t>
      </w:r>
    </w:p>
    <w:p w14:paraId="11155AD9" w14:textId="77777777" w:rsidR="00C012B3" w:rsidRDefault="00C012B3" w:rsidP="00C012B3">
      <w:pPr>
        <w:pStyle w:val="ListParagraph"/>
        <w:numPr>
          <w:ilvl w:val="0"/>
          <w:numId w:val="1"/>
        </w:numPr>
      </w:pPr>
      <w:r>
        <w:t>Integrated VDSL2 modem</w:t>
      </w:r>
    </w:p>
    <w:p w14:paraId="7B4B037B" w14:textId="77777777" w:rsidR="00C012B3" w:rsidRDefault="00C012B3" w:rsidP="00C012B3">
      <w:pPr>
        <w:pStyle w:val="ListParagraph"/>
        <w:numPr>
          <w:ilvl w:val="0"/>
          <w:numId w:val="1"/>
        </w:numPr>
      </w:pPr>
      <w:r>
        <w:t>1 GE WAN port</w:t>
      </w:r>
    </w:p>
    <w:p w14:paraId="07D17EEC" w14:textId="77777777" w:rsidR="00C012B3" w:rsidRDefault="00C012B3" w:rsidP="00C012B3">
      <w:pPr>
        <w:pStyle w:val="ListParagraph"/>
        <w:numPr>
          <w:ilvl w:val="0"/>
          <w:numId w:val="1"/>
        </w:numPr>
      </w:pPr>
      <w:proofErr w:type="spellStart"/>
      <w:r>
        <w:t>AutoWAN</w:t>
      </w:r>
      <w:proofErr w:type="spellEnd"/>
      <w:r>
        <w:t xml:space="preserve"> sensing™</w:t>
      </w:r>
    </w:p>
    <w:p w14:paraId="0AFED351" w14:textId="77777777" w:rsidR="00C012B3" w:rsidRDefault="00C012B3" w:rsidP="00C012B3">
      <w:pPr>
        <w:pStyle w:val="ListParagraph"/>
        <w:numPr>
          <w:ilvl w:val="0"/>
          <w:numId w:val="1"/>
        </w:numPr>
      </w:pPr>
      <w:r>
        <w:t>4 GE LAN ports</w:t>
      </w:r>
    </w:p>
    <w:p w14:paraId="6CFD8B03" w14:textId="77777777" w:rsidR="00C012B3" w:rsidRDefault="00C012B3" w:rsidP="00C012B3">
      <w:pPr>
        <w:pStyle w:val="ListParagraph"/>
        <w:numPr>
          <w:ilvl w:val="0"/>
          <w:numId w:val="1"/>
        </w:numPr>
      </w:pPr>
      <w:r>
        <w:t>2.4 GHz (2×2) Wi-Fi 4 (IEEE 802.11n) with high power (optional)</w:t>
      </w:r>
    </w:p>
    <w:p w14:paraId="55CAE1F5" w14:textId="77777777" w:rsidR="00C012B3" w:rsidRDefault="00C012B3" w:rsidP="00C012B3">
      <w:pPr>
        <w:pStyle w:val="ListParagraph"/>
        <w:numPr>
          <w:ilvl w:val="0"/>
          <w:numId w:val="1"/>
        </w:numPr>
      </w:pPr>
      <w:r>
        <w:t>5 GHz (3×3) Wi-Fi 5 (IEEE 802.11ac)</w:t>
      </w:r>
    </w:p>
    <w:p w14:paraId="634B552F" w14:textId="77777777" w:rsidR="00C012B3" w:rsidRDefault="00C012B3" w:rsidP="00C012B3">
      <w:pPr>
        <w:pStyle w:val="ListParagraph"/>
        <w:numPr>
          <w:ilvl w:val="0"/>
          <w:numId w:val="1"/>
        </w:numPr>
      </w:pPr>
      <w:r>
        <w:t>Dual-band concurrent Wi-Fi radios</w:t>
      </w:r>
    </w:p>
    <w:p w14:paraId="5C0FDC77" w14:textId="77777777" w:rsidR="00C012B3" w:rsidRDefault="00C012B3" w:rsidP="00C012B3">
      <w:pPr>
        <w:pStyle w:val="ListParagraph"/>
        <w:numPr>
          <w:ilvl w:val="0"/>
          <w:numId w:val="1"/>
        </w:numPr>
      </w:pPr>
      <w:r>
        <w:t>2 FXS ports for phone or fax</w:t>
      </w:r>
    </w:p>
    <w:p w14:paraId="6789ACC0" w14:textId="77777777" w:rsidR="00C012B3" w:rsidRDefault="00C012B3" w:rsidP="00C012B3">
      <w:pPr>
        <w:pStyle w:val="ListParagraph"/>
        <w:numPr>
          <w:ilvl w:val="0"/>
          <w:numId w:val="1"/>
        </w:numPr>
      </w:pPr>
      <w:r>
        <w:t>1 highspeed USB 2.0 master port</w:t>
      </w:r>
    </w:p>
    <w:p w14:paraId="27B534B1" w14:textId="77777777" w:rsidR="00C012B3" w:rsidRDefault="00C012B3" w:rsidP="00C012B3">
      <w:pPr>
        <w:pStyle w:val="ListParagraph"/>
        <w:numPr>
          <w:ilvl w:val="0"/>
          <w:numId w:val="1"/>
        </w:numPr>
      </w:pPr>
      <w:r>
        <w:t>Seamless media sharing</w:t>
      </w:r>
    </w:p>
    <w:p w14:paraId="6DB33633" w14:textId="77777777" w:rsidR="00C012B3" w:rsidRDefault="00C012B3" w:rsidP="00C012B3">
      <w:pPr>
        <w:pStyle w:val="ListParagraph"/>
        <w:numPr>
          <w:ilvl w:val="0"/>
          <w:numId w:val="1"/>
        </w:numPr>
      </w:pPr>
      <w:r>
        <w:t xml:space="preserve">Future-proof </w:t>
      </w:r>
      <w:proofErr w:type="gramStart"/>
      <w:r>
        <w:t>full service</w:t>
      </w:r>
      <w:proofErr w:type="gramEnd"/>
      <w:r>
        <w:t xml:space="preserve"> platform</w:t>
      </w:r>
    </w:p>
    <w:p w14:paraId="0F3342CF" w14:textId="77777777" w:rsidR="00C012B3" w:rsidRDefault="00C012B3" w:rsidP="00C012B3">
      <w:pPr>
        <w:pStyle w:val="ListParagraph"/>
        <w:numPr>
          <w:ilvl w:val="0"/>
          <w:numId w:val="1"/>
        </w:numPr>
      </w:pPr>
      <w:r>
        <w:t>Extensive remote management</w:t>
      </w:r>
    </w:p>
    <w:p w14:paraId="3C96B17A" w14:textId="77777777" w:rsidR="00C012B3" w:rsidRDefault="00C012B3" w:rsidP="00C012B3">
      <w:pPr>
        <w:pStyle w:val="ListParagraph"/>
        <w:numPr>
          <w:ilvl w:val="0"/>
          <w:numId w:val="1"/>
        </w:numPr>
      </w:pPr>
      <w:r>
        <w:t>Non-service-affecting platform software upgrades (dual bank memory)</w:t>
      </w:r>
    </w:p>
    <w:p w14:paraId="7C236A96" w14:textId="77777777" w:rsidR="00C012B3" w:rsidRDefault="00C012B3" w:rsidP="00C012B3">
      <w:pPr>
        <w:pStyle w:val="ListParagraph"/>
        <w:numPr>
          <w:ilvl w:val="0"/>
          <w:numId w:val="1"/>
        </w:numPr>
      </w:pPr>
      <w:r>
        <w:t>IPv4 &amp; IPv6 enabled</w:t>
      </w:r>
    </w:p>
    <w:p w14:paraId="75BCF174" w14:textId="77777777" w:rsidR="00C012B3" w:rsidRDefault="00C012B3" w:rsidP="00C012B3">
      <w:pPr>
        <w:pStyle w:val="ListParagraph"/>
        <w:numPr>
          <w:ilvl w:val="0"/>
          <w:numId w:val="1"/>
        </w:numPr>
      </w:pPr>
      <w:r>
        <w:t xml:space="preserve">Designed according to the latest ECO </w:t>
      </w:r>
      <w:proofErr w:type="gramStart"/>
      <w:r>
        <w:t>standards</w:t>
      </w:r>
      <w:proofErr w:type="gramEnd"/>
    </w:p>
    <w:p w14:paraId="6C87DDCF" w14:textId="77777777" w:rsidR="00C012B3" w:rsidRDefault="00C012B3" w:rsidP="00C012B3"/>
    <w:p w14:paraId="335532FB" w14:textId="77777777" w:rsidR="00C012B3" w:rsidRPr="00C012B3" w:rsidRDefault="00C012B3" w:rsidP="00C012B3">
      <w:pPr>
        <w:rPr>
          <w:sz w:val="40"/>
          <w:szCs w:val="40"/>
        </w:rPr>
      </w:pPr>
    </w:p>
    <w:p w14:paraId="4016DF34" w14:textId="77777777" w:rsidR="00C012B3" w:rsidRDefault="00C012B3" w:rsidP="00C012B3">
      <w:pPr>
        <w:rPr>
          <w:sz w:val="40"/>
          <w:szCs w:val="40"/>
        </w:rPr>
      </w:pPr>
    </w:p>
    <w:p w14:paraId="1378BFE5" w14:textId="77777777" w:rsidR="00C012B3" w:rsidRDefault="00C012B3" w:rsidP="00C012B3">
      <w:pPr>
        <w:rPr>
          <w:sz w:val="40"/>
          <w:szCs w:val="40"/>
        </w:rPr>
      </w:pPr>
    </w:p>
    <w:p w14:paraId="6691867F" w14:textId="1D02E786" w:rsidR="00C012B3" w:rsidRPr="00C012B3" w:rsidRDefault="00C012B3" w:rsidP="00C012B3">
      <w:pPr>
        <w:rPr>
          <w:sz w:val="40"/>
          <w:szCs w:val="40"/>
        </w:rPr>
      </w:pPr>
      <w:r w:rsidRPr="00C012B3">
        <w:rPr>
          <w:sz w:val="40"/>
          <w:szCs w:val="40"/>
        </w:rPr>
        <w:lastRenderedPageBreak/>
        <w:t xml:space="preserve">Easy to set up, easy to </w:t>
      </w:r>
      <w:proofErr w:type="gramStart"/>
      <w:r w:rsidRPr="00C012B3">
        <w:rPr>
          <w:sz w:val="40"/>
          <w:szCs w:val="40"/>
        </w:rPr>
        <w:t>use</w:t>
      </w:r>
      <w:proofErr w:type="gramEnd"/>
    </w:p>
    <w:p w14:paraId="77E1A2A1" w14:textId="77777777" w:rsidR="00C012B3" w:rsidRPr="00C012B3" w:rsidRDefault="00C012B3" w:rsidP="00C012B3">
      <w:pPr>
        <w:rPr>
          <w:b/>
          <w:bCs/>
        </w:rPr>
      </w:pPr>
      <w:r w:rsidRPr="00C012B3">
        <w:rPr>
          <w:b/>
          <w:bCs/>
        </w:rPr>
        <w:t>A simple to use business grade router.</w:t>
      </w:r>
    </w:p>
    <w:p w14:paraId="0D3D2904" w14:textId="77777777" w:rsidR="00C012B3" w:rsidRDefault="00C012B3" w:rsidP="00C012B3">
      <w:r>
        <w:t>Although fully configured and ready to plug in, the DGA 0122 has an easy to access and navigate web portal, so that if there is a change to your service details you can update the router with ease.</w:t>
      </w:r>
    </w:p>
    <w:p w14:paraId="7E5B3DD7" w14:textId="77777777" w:rsidR="00C012B3" w:rsidRDefault="00C012B3" w:rsidP="00C012B3"/>
    <w:p w14:paraId="0D605493" w14:textId="77777777" w:rsidR="00C012B3" w:rsidRPr="00C012B3" w:rsidRDefault="00C012B3" w:rsidP="00C012B3">
      <w:pPr>
        <w:rPr>
          <w:sz w:val="40"/>
          <w:szCs w:val="40"/>
        </w:rPr>
      </w:pPr>
      <w:r w:rsidRPr="00C012B3">
        <w:rPr>
          <w:sz w:val="40"/>
          <w:szCs w:val="40"/>
        </w:rPr>
        <w:t>A better connection for every product</w:t>
      </w:r>
    </w:p>
    <w:p w14:paraId="43993B6E" w14:textId="77777777" w:rsidR="00C012B3" w:rsidRPr="00C012B3" w:rsidRDefault="00C012B3" w:rsidP="00C012B3">
      <w:pPr>
        <w:rPr>
          <w:b/>
          <w:bCs/>
        </w:rPr>
      </w:pPr>
      <w:r w:rsidRPr="00C012B3">
        <w:rPr>
          <w:b/>
          <w:bCs/>
        </w:rPr>
        <w:t>No need to switch as you change products.</w:t>
      </w:r>
    </w:p>
    <w:p w14:paraId="0ACB0191" w14:textId="77777777" w:rsidR="00C012B3" w:rsidRDefault="00C012B3" w:rsidP="00C012B3">
      <w:r>
        <w:t xml:space="preserve">The DGA 0122 works across all our broadband products. </w:t>
      </w:r>
      <w:proofErr w:type="gramStart"/>
      <w:r>
        <w:t>So</w:t>
      </w:r>
      <w:proofErr w:type="gramEnd"/>
      <w:r>
        <w:t xml:space="preserve"> you can start on a low-speed Superfast Broadband product and then use the same router all the way up to our 1Gbps download, Ultrafast broadband product.</w:t>
      </w:r>
    </w:p>
    <w:p w14:paraId="2907D4AB" w14:textId="77777777" w:rsidR="00C012B3" w:rsidRDefault="00C012B3" w:rsidP="00C012B3"/>
    <w:p w14:paraId="57F6619C" w14:textId="77777777" w:rsidR="00C012B3" w:rsidRPr="00C012B3" w:rsidRDefault="00C012B3" w:rsidP="00C012B3">
      <w:pPr>
        <w:rPr>
          <w:sz w:val="40"/>
          <w:szCs w:val="40"/>
        </w:rPr>
      </w:pPr>
      <w:r w:rsidRPr="00C012B3">
        <w:rPr>
          <w:sz w:val="40"/>
          <w:szCs w:val="40"/>
        </w:rPr>
        <w:t>Next generation Wi-Fi technology</w:t>
      </w:r>
    </w:p>
    <w:p w14:paraId="220B751E" w14:textId="77777777" w:rsidR="00C012B3" w:rsidRPr="00C012B3" w:rsidRDefault="00C012B3" w:rsidP="00C012B3">
      <w:pPr>
        <w:rPr>
          <w:b/>
          <w:bCs/>
        </w:rPr>
      </w:pPr>
      <w:r w:rsidRPr="00C012B3">
        <w:rPr>
          <w:b/>
          <w:bCs/>
        </w:rPr>
        <w:t>Featuring the next-generation IEEE 802.11ac Wave 2 Wi-Fi standard for the 5 GHz band.</w:t>
      </w:r>
    </w:p>
    <w:p w14:paraId="7900DD3A" w14:textId="77777777" w:rsidR="00C012B3" w:rsidRDefault="00C012B3" w:rsidP="00C012B3">
      <w:r>
        <w:t>This dual band Wi-Fi solution makes optimal use of the radio spectrum. With its optimized antenna configuration, the DGA 0122 enables even higher throughput and better coverage over the much less crowded 5 GHz radio.</w:t>
      </w:r>
    </w:p>
    <w:p w14:paraId="2E8BA9D7" w14:textId="77777777" w:rsidR="00C012B3" w:rsidRDefault="00C012B3" w:rsidP="00C012B3"/>
    <w:p w14:paraId="3EFF7047" w14:textId="77777777" w:rsidR="00C012B3" w:rsidRPr="00C012B3" w:rsidRDefault="00C012B3" w:rsidP="00C012B3">
      <w:pPr>
        <w:rPr>
          <w:sz w:val="40"/>
          <w:szCs w:val="40"/>
        </w:rPr>
      </w:pPr>
      <w:r w:rsidRPr="00C012B3">
        <w:rPr>
          <w:sz w:val="40"/>
          <w:szCs w:val="40"/>
        </w:rPr>
        <w:t>Ultimate security level</w:t>
      </w:r>
    </w:p>
    <w:p w14:paraId="094CCA9E" w14:textId="6C135820" w:rsidR="00C012B3" w:rsidRDefault="00C012B3" w:rsidP="00C012B3">
      <w:r w:rsidRPr="00C012B3">
        <w:rPr>
          <w:b/>
          <w:bCs/>
        </w:rPr>
        <w:t>Stateful Packet Inspection (SPI) firewall guarantees the ultimate network security level</w:t>
      </w:r>
      <w:r>
        <w:t>.</w:t>
      </w:r>
    </w:p>
    <w:p w14:paraId="7396926A" w14:textId="6205BC47" w:rsidR="00B01F5F" w:rsidRDefault="00C012B3" w:rsidP="00C012B3">
      <w:r>
        <w:t>Through integration with Network Address &amp; Port Translation (NAPT), the firewall leverages all the Application Level Gateways (ALGs) provided in the NAT context to minimize undesired service impacts.</w:t>
      </w:r>
    </w:p>
    <w:sectPr w:rsidR="00B01F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22843"/>
    <w:multiLevelType w:val="hybridMultilevel"/>
    <w:tmpl w:val="345C2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B3"/>
    <w:rsid w:val="00154215"/>
    <w:rsid w:val="00C012B3"/>
    <w:rsid w:val="00F31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1D75"/>
  <w15:chartTrackingRefBased/>
  <w15:docId w15:val="{FBBFFB37-DEE2-425A-B423-B9F8D9A5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2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12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2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12B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01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E04798DC2024895059448D336AC2F" ma:contentTypeVersion="4" ma:contentTypeDescription="Create a new document." ma:contentTypeScope="" ma:versionID="44c95eb13cf450eba6602a2af16e82b5">
  <xsd:schema xmlns:xsd="http://www.w3.org/2001/XMLSchema" xmlns:xs="http://www.w3.org/2001/XMLSchema" xmlns:p="http://schemas.microsoft.com/office/2006/metadata/properties" xmlns:ns2="a6bf0ef1-0dfd-458b-93c3-b4f9e9525230" xmlns:ns3="aba41a0c-8ef7-45e6-9956-3440ed7852f7" targetNamespace="http://schemas.microsoft.com/office/2006/metadata/properties" ma:root="true" ma:fieldsID="3b6fcc0b9633affa7759a60529fb297f" ns2:_="" ns3:_="">
    <xsd:import namespace="a6bf0ef1-0dfd-458b-93c3-b4f9e9525230"/>
    <xsd:import namespace="aba41a0c-8ef7-45e6-9956-3440ed7852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f0ef1-0dfd-458b-93c3-b4f9e95252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a41a0c-8ef7-45e6-9956-3440ed7852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6bf0ef1-0dfd-458b-93c3-b4f9e9525230">M5XJ6U7FH6JP-611704295-447</_dlc_DocId>
    <_dlc_DocIdUrl xmlns="a6bf0ef1-0dfd-458b-93c3-b4f9e9525230">
      <Url>https://optanet.sharepoint.com/sites/OptaNetPartners/_layouts/15/DocIdRedir.aspx?ID=M5XJ6U7FH6JP-611704295-447</Url>
      <Description>M5XJ6U7FH6JP-611704295-447</Description>
    </_dlc_DocIdUrl>
  </documentManagement>
</p:properties>
</file>

<file path=customXml/itemProps1.xml><?xml version="1.0" encoding="utf-8"?>
<ds:datastoreItem xmlns:ds="http://schemas.openxmlformats.org/officeDocument/2006/customXml" ds:itemID="{71645AD8-5C22-4924-8F35-720E1ED97B86}"/>
</file>

<file path=customXml/itemProps2.xml><?xml version="1.0" encoding="utf-8"?>
<ds:datastoreItem xmlns:ds="http://schemas.openxmlformats.org/officeDocument/2006/customXml" ds:itemID="{C24A94F7-827C-4FFF-AB77-11F13F4F39EC}"/>
</file>

<file path=customXml/itemProps3.xml><?xml version="1.0" encoding="utf-8"?>
<ds:datastoreItem xmlns:ds="http://schemas.openxmlformats.org/officeDocument/2006/customXml" ds:itemID="{B35A5827-970B-4D13-AFCD-476AC0350D45}"/>
</file>

<file path=customXml/itemProps4.xml><?xml version="1.0" encoding="utf-8"?>
<ds:datastoreItem xmlns:ds="http://schemas.openxmlformats.org/officeDocument/2006/customXml" ds:itemID="{5863EE93-31BF-486B-98F0-AE2AFBB06F43}"/>
</file>

<file path=docProps/app.xml><?xml version="1.0" encoding="utf-8"?>
<Properties xmlns="http://schemas.openxmlformats.org/officeDocument/2006/extended-properties" xmlns:vt="http://schemas.openxmlformats.org/officeDocument/2006/docPropsVTypes">
  <Template>Normal.dotm</Template>
  <TotalTime>3</TotalTime>
  <Pages>2</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Sheppard</dc:creator>
  <cp:keywords/>
  <dc:description/>
  <cp:lastModifiedBy>Nicholas Sheppard</cp:lastModifiedBy>
  <cp:revision>1</cp:revision>
  <dcterms:created xsi:type="dcterms:W3CDTF">2021-02-11T12:33:00Z</dcterms:created>
  <dcterms:modified xsi:type="dcterms:W3CDTF">2021-02-11T12:36:00Z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0x010100964E04798DC2024895059448D336AC2F</vt:lpwstr>
  </property>
  <property fmtid="{D5CDD505-2E9C-101B-9397-08002B2CF9AE}" pid="3" name="_dlc_DocIdItemGuid">
    <vt:lpwstr>addcbcaf-071c-44a0-b321-50dbbc063c0e</vt:lpwstr>
  </property>
</Properties>
</file>